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3B21290">
      <w:pPr>
        <w:rPr>
          <w:rFonts w:hint="eastAsia" w:eastAsiaTheme="minorEastAsia"/>
          <w:lang w:eastAsia="zh-CN"/>
        </w:rPr>
      </w:pPr>
      <w:r>
        <w:rPr>
          <w:rFonts w:hint="eastAsia" w:eastAsiaTheme="minorEastAsia"/>
          <w:lang w:eastAsia="zh-CN"/>
        </w:rPr>
        <w:drawing>
          <wp:inline distT="0" distB="0" distL="114300" distR="114300">
            <wp:extent cx="5260340" cy="2896235"/>
            <wp:effectExtent l="0" t="0" r="6985" b="889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4"/>
                    <a:stretch>
                      <a:fillRect/>
                    </a:stretch>
                  </pic:blipFill>
                  <pic:spPr>
                    <a:xfrm>
                      <a:off x="0" y="0"/>
                      <a:ext cx="5260340" cy="2896235"/>
                    </a:xfrm>
                    <a:prstGeom prst="rect">
                      <a:avLst/>
                    </a:prstGeom>
                  </pic:spPr>
                </pic:pic>
              </a:graphicData>
            </a:graphic>
          </wp:inline>
        </w:drawing>
      </w:r>
    </w:p>
    <w:p w14:paraId="2E990B32">
      <w:pPr>
        <w:rPr>
          <w:rFonts w:hint="eastAsia" w:eastAsiaTheme="minorEastAsia"/>
          <w:lang w:eastAsia="zh-CN"/>
        </w:rPr>
      </w:pPr>
      <w:r>
        <w:rPr>
          <w:rFonts w:hint="eastAsia" w:eastAsiaTheme="minorEastAsia"/>
          <w:lang w:eastAsia="zh-CN"/>
        </w:rPr>
        <w:drawing>
          <wp:inline distT="0" distB="0" distL="114300" distR="114300">
            <wp:extent cx="5270500" cy="3153410"/>
            <wp:effectExtent l="0" t="0" r="6350" b="8890"/>
            <wp:docPr id="2" name="图片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2"/>
                    <pic:cNvPicPr>
                      <a:picLocks noChangeAspect="1"/>
                    </pic:cNvPicPr>
                  </pic:nvPicPr>
                  <pic:blipFill>
                    <a:blip r:embed="rId5"/>
                    <a:stretch>
                      <a:fillRect/>
                    </a:stretch>
                  </pic:blipFill>
                  <pic:spPr>
                    <a:xfrm>
                      <a:off x="0" y="0"/>
                      <a:ext cx="5270500" cy="3153410"/>
                    </a:xfrm>
                    <a:prstGeom prst="rect">
                      <a:avLst/>
                    </a:prstGeom>
                  </pic:spPr>
                </pic:pic>
              </a:graphicData>
            </a:graphic>
          </wp:inline>
        </w:drawing>
      </w:r>
    </w:p>
    <w:p w14:paraId="4E9AA64D">
      <w:pPr>
        <w:pageBreakBefore w:val="0"/>
        <w:kinsoku/>
        <w:wordWrap/>
        <w:overflowPunct/>
        <w:topLinePunct w:val="0"/>
        <w:autoSpaceDE/>
        <w:autoSpaceDN/>
        <w:bidi w:val="0"/>
        <w:spacing w:line="360" w:lineRule="auto"/>
        <w:textAlignment w:val="auto"/>
        <w:rPr>
          <w:rFonts w:hint="eastAsia" w:ascii="Times New Roman" w:hAnsi="Times New Roman" w:cs="Times New Roman"/>
          <w:b w:val="0"/>
          <w:bCs w:val="0"/>
          <w:sz w:val="24"/>
          <w:szCs w:val="24"/>
          <w:lang w:val="en-US" w:eastAsia="zh-CN"/>
        </w:rPr>
      </w:pPr>
    </w:p>
    <w:p w14:paraId="5D15D72C">
      <w:pPr>
        <w:pageBreakBefore w:val="0"/>
        <w:kinsoku/>
        <w:wordWrap/>
        <w:overflowPunct/>
        <w:topLinePunct w:val="0"/>
        <w:autoSpaceDE/>
        <w:autoSpaceDN/>
        <w:bidi w:val="0"/>
        <w:spacing w:line="360" w:lineRule="auto"/>
        <w:textAlignment w:val="auto"/>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The molecular weight of prestained protein ladder were given in yellow boxes. Lanes from left to right: prestained protein ladder, mouse brain lysate (positive control), neuronal exosomes immunocaptured by L1CAM antibody, oligodendroglial exosomes immunocaptured by CNPase antibody, negative control (normal mouse IgG). The red squares indicate the cropped blot images in </w:t>
      </w:r>
      <w:r>
        <w:rPr>
          <w:rFonts w:hint="eastAsia" w:ascii="Times New Roman" w:hAnsi="Times New Roman" w:cs="Times New Roman"/>
          <w:b/>
          <w:bCs/>
          <w:sz w:val="24"/>
          <w:szCs w:val="24"/>
          <w:lang w:val="en-US" w:eastAsia="zh-CN"/>
        </w:rPr>
        <w:t>Fig. 2c</w:t>
      </w:r>
      <w:bookmarkStart w:id="0" w:name="_GoBack"/>
      <w:bookmarkEnd w:id="0"/>
      <w:r>
        <w:rPr>
          <w:rFonts w:hint="eastAsia" w:ascii="Times New Roman" w:hAnsi="Times New Roman" w:cs="Times New Roman"/>
          <w:b w:val="0"/>
          <w:bCs w:val="0"/>
          <w:sz w:val="24"/>
          <w:szCs w:val="24"/>
          <w:lang w:val="en-US" w:eastAsia="zh-CN"/>
        </w:rPr>
        <w:t>.</w:t>
      </w:r>
    </w:p>
    <w:p w14:paraId="54120B24">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KY_MEDREF_DOCUID" w:val="{8A5B428A-B183-4740-87A6-7A9087FD1A1A}"/>
    <w:docVar w:name="KY_MEDREF_VERSION" w:val="3"/>
  </w:docVars>
  <w:rsids>
    <w:rsidRoot w:val="00000000"/>
    <w:rsid w:val="186921AF"/>
    <w:rsid w:val="316D07B1"/>
    <w:rsid w:val="324A34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2">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53</Words>
  <Characters>328</Characters>
  <Lines>0</Lines>
  <Paragraphs>0</Paragraphs>
  <TotalTime>1</TotalTime>
  <ScaleCrop>false</ScaleCrop>
  <LinksUpToDate>false</LinksUpToDate>
  <CharactersWithSpaces>380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2025-10-14T16:13:00Z</dcterms:created>
  <dc:creator>29163</dc:creator>
  <cp:lastModifiedBy>陈方郑</cp:lastModifiedBy>
  <dcterms:modified xsi:type="dcterms:W3CDTF">2025-12-28T02:59:25Z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eyJoZGlkIjoiNzA1ZGExODI0OGI5MTJiMTM2Mzg2YWEwZjQ0OTJlNTkiLCJ1c2VySWQiOiIzMDIzNzQ5MjEifQ==</vt:lpwstr>
  </property>
  <property fmtid="{D5CDD505-2E9C-101B-9397-08002B2CF9AE}" pid="4" name="ICV">
    <vt:lpwstr>D85811FCC81A4C2EB0BF0ECFCA0B3122_12</vt:lpwstr>
  </property>
</Properties>
</file>